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60" w:line="276" w:lineRule="auto"/>
      </w:pPr>
      <w:r>
        <w:rPr>
          <w:rFonts w:ascii="Arial" w:hAnsi="Arial" w:cs="Arial" w:eastAsia="Noto Sans CJK SC"/>
          <w:b w:val="0"/>
          <w:color w:val="000000"/>
          <w:sz w:val="52"/>
        </w:rPr>
        <w:t xml:space="preserve">Editorial Guidelines / </w:t>
      </w:r>
      <w:r>
        <w:rPr>
          <w:rFonts w:ascii="Noto Sans CJK SC" w:hAnsi="Noto Sans CJK SC" w:cs="Noto Sans CJK SC" w:eastAsia="Noto Sans CJK SC"/>
          <w:b w:val="0"/>
          <w:color w:val="000000"/>
          <w:sz w:val="52"/>
        </w:rPr>
        <w:t>编辑规范</w:t>
      </w:r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 xml:space="preserve">Policy ID: editorial-guidelines · Document version: 2026-08-02 · Policy set: 2026-08-16 · </w:t>
      </w:r>
      <w:hyperlink r:id="rId9">
        <w:r>
          <w:rPr>
            <w:rFonts w:ascii="Arial" w:hAnsi="Arial" w:eastAsia="Noto Sans CJK SC"/>
            <w:color w:val="1155CC"/>
            <w:u w:val="single"/>
            <w:sz w:val="18"/>
          </w:rPr>
          <w:t>Published source</w:t>
        </w:r>
      </w:hyperlink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>Source SHA-256: 7b6eac8cc3e6f983cee45049d55ff4a8851f6e9545815634844d96e4a37d5214</w:t>
      </w:r>
    </w:p>
    <w:p>
      <w:pPr>
        <w:pStyle w:val="WoooAIHubEditingNote"/>
      </w:pPr>
      <w:r>
        <w:rPr>
          <w:rFonts w:ascii="Arial" w:hAnsi="Arial" w:cs="Arial" w:eastAsia="Noto Sans CJK SC"/>
          <w:color w:val="555555"/>
          <w:sz w:val="19"/>
        </w:rPr>
        <w:t>Editing copy for Feishu import. English is the currently published surface; Chinese is maintained for editing and future use. Feishu edits are not live until reviewed, synchronized to source, tested, built, and released.</w:t>
      </w:r>
    </w:p>
    <w:p>
      <w:pPr>
        <w:pStyle w:val="Heading1"/>
      </w:pPr>
      <w:r>
        <w:rPr>
          <w:rFonts w:ascii="Arial" w:hAnsi="Arial" w:cs="Arial" w:eastAsia="Noto Sans CJK SC"/>
          <w:color w:val="000000"/>
          <w:sz w:val="40"/>
        </w:rPr>
        <w:t>English</w:t>
      </w:r>
    </w:p>
    <w:p>
      <w:r>
        <w:rPr>
          <w:rFonts w:ascii="Arial" w:hAnsi="Arial" w:cs="Arial" w:eastAsia="Noto Sans CJK SC"/>
          <w:color w:val="000000"/>
          <w:sz w:val="22"/>
        </w:rPr>
        <w:t>WoooAIHub organizes practical AI information around operating fit, evidence quality, clear status labels, and honest boundaries.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What we prioritize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A clear use case and target user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Working source pages and current evidence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Transparent access or pricing context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Integration, data, and operating limitations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A useful next action for evaluation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Status labels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Needs verification: an evaluation candidate, not a recommendation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Verification in progress: evidence collection or confirmation remains open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Arial" w:hAnsi="Arial" w:cs="Arial" w:eastAsia="Noto Sans CJK SC"/>
          <w:color w:val="000000"/>
          <w:sz w:val="22"/>
        </w:rPr>
        <w:t>In Development: a platform, product, or service direction is not yet represented as live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Claims and relationships</w:t>
      </w:r>
    </w:p>
    <w:p>
      <w:r>
        <w:rPr>
          <w:rFonts w:ascii="Arial" w:hAnsi="Arial" w:cs="Arial" w:eastAsia="Noto Sans CJK SC"/>
          <w:color w:val="000000"/>
          <w:sz w:val="22"/>
        </w:rPr>
        <w:t>Listings must disclose affiliation, sponsorship, referral arrangements, submitted information, and material conflicts. We avoid unsupported superlatives, invented rankings, fake metrics, and guaranteed outcomes.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Corrections and removal</w:t>
      </w:r>
    </w:p>
    <w:p>
      <w:r>
        <w:rPr>
          <w:rFonts w:ascii="Arial" w:hAnsi="Arial" w:cs="Arial" w:eastAsia="Noto Sans CJK SC"/>
          <w:color w:val="000000"/>
          <w:sz w:val="22"/>
        </w:rPr>
        <w:t>WoooAIHub may revise, unpublish, archive, or remove content when evidence changes, claims cannot be supported, a relationship was not disclosed, or the entry no longer fits platform policy.</w:t>
      </w:r>
    </w:p>
    <w:p>
      <w:r>
        <w:br w:type="page"/>
      </w:r>
    </w:p>
    <w:p>
      <w:pPr>
        <w:pStyle w:val="Heading1"/>
      </w:pPr>
      <w:r>
        <w:rPr>
          <w:rFonts w:ascii="Noto Sans CJK SC" w:hAnsi="Noto Sans CJK SC" w:cs="Noto Sans CJK SC" w:eastAsia="Noto Sans CJK SC"/>
          <w:color w:val="000000"/>
          <w:sz w:val="40"/>
        </w:rPr>
        <w:t>中文</w:t>
      </w:r>
    </w:p>
    <w:p>
      <w:r>
        <w:rPr>
          <w:rFonts w:ascii="Arial" w:hAnsi="Arial" w:cs="Arial" w:eastAsia="Noto Sans CJK SC"/>
          <w:color w:val="000000"/>
          <w:sz w:val="22"/>
        </w:rPr>
        <w:t xml:space="preserve">WoooAIHub </w:t>
      </w:r>
      <w:r>
        <w:rPr>
          <w:rFonts w:ascii="Noto Sans CJK SC" w:hAnsi="Noto Sans CJK SC" w:cs="Noto Sans CJK SC" w:eastAsia="Noto Sans CJK SC"/>
          <w:color w:val="000000"/>
          <w:sz w:val="22"/>
        </w:rPr>
        <w:t>围绕运营适配度、证据质量、清晰状态与真实边界来组织实用</w:t>
      </w:r>
      <w:r>
        <w:rPr>
          <w:rFonts w:ascii="Arial" w:hAnsi="Arial" w:cs="Arial" w:eastAsia="Noto Sans CJK SC"/>
          <w:color w:val="000000"/>
          <w:sz w:val="22"/>
        </w:rPr>
        <w:t xml:space="preserve"> AI </w:t>
      </w:r>
      <w:r>
        <w:rPr>
          <w:rFonts w:ascii="Noto Sans CJK SC" w:hAnsi="Noto Sans CJK SC" w:cs="Noto Sans CJK SC" w:eastAsia="Noto Sans CJK SC"/>
          <w:color w:val="000000"/>
          <w:sz w:val="22"/>
        </w:rPr>
        <w:t>信息。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我们优先关注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明确的使用场景与目标用户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可访问的来源页面与当前证据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透明的访问或定价信息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集成、数据与运营限制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可执行的评估下一步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状态标签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待独立核验：只能作为评估候选，不构成推荐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人工核验中：仍需收集证据或完成确认</w:t>
      </w:r>
    </w:p>
    <w:p>
      <w:pPr>
        <w:numPr>
          <w:ilvl w:val="0"/>
          <w:numId w:val="10"/>
        </w:numPr>
        <w:spacing w:before="0" w:after="80" w:line="276" w:lineRule="auto"/>
      </w:pPr>
      <w:r>
        <w:rPr>
          <w:rFonts w:ascii="Noto Sans CJK SC" w:hAnsi="Noto Sans CJK SC" w:cs="Noto Sans CJK SC" w:eastAsia="Noto Sans CJK SC"/>
          <w:color w:val="000000"/>
          <w:sz w:val="22"/>
        </w:rPr>
        <w:t>开发中：平台、产品或服务方向尚未表述为已经上线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声明与关系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条目必须披露关联、赞助、推荐安排、提交来源及重大利益冲突。我们避免无证据的最高级描述、虚构排名、虚假指标和结果保证。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更正与移除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当证据变化、声明无法支持、关联关系未披露或条目不再符合平台政策时，</w:t>
      </w:r>
      <w:r>
        <w:rPr>
          <w:rFonts w:ascii="Arial" w:hAnsi="Arial" w:cs="Arial" w:eastAsia="Noto Sans CJK SC"/>
          <w:color w:val="000000"/>
          <w:sz w:val="22"/>
        </w:rPr>
        <w:t xml:space="preserve">WoooAIHub </w:t>
      </w:r>
      <w:r>
        <w:rPr>
          <w:rFonts w:ascii="Noto Sans CJK SC" w:hAnsi="Noto Sans CJK SC" w:cs="Noto Sans CJK SC" w:eastAsia="Noto Sans CJK SC"/>
          <w:color w:val="000000"/>
          <w:sz w:val="22"/>
        </w:rPr>
        <w:t>可修订、下架、归档或移除内容。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  <w:spacing w:before="0" w:after="80" w:line="276" w:lineRule="auto"/>
      </w:pPr>
      <w:rPr>
        <w:rFonts w:ascii="Arial" w:hAnsi="Arial" w:eastAsia="Noto Sans CJK SC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400" w:after="120" w:line="276" w:lineRule="auto"/>
      <w:outlineLvl w:val="0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360" w:after="120" w:line="276" w:lineRule="auto"/>
      <w:outlineLvl w:val="1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320" w:after="80" w:line="276" w:lineRule="auto"/>
      <w:outlineLvl w:val="2"/>
    </w:pPr>
    <w:rPr>
      <w:rFonts w:asciiTheme="majorHAnsi" w:eastAsiaTheme="majorEastAsia" w:hAnsiTheme="majorHAnsi" w:cstheme="majorBidi" w:ascii="Arial" w:hAnsi="Arial" w:eastAsia="Noto Sans CJK SC"/>
      <w:b w:val="0"/>
      <w:bCs/>
      <w:color w:val="43434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oooAIHubMetadata">
    <w:name w:val="WoooAIHub Metadata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555555"/>
      <w:sz w:val="18"/>
    </w:rPr>
  </w:style>
  <w:style w:type="paragraph" w:customStyle="1" w:styleId="WoooAIHubEditingNote">
    <w:name w:val="WoooAIHub Editing Note"/>
    <w:pPr>
      <w:keepNext w:val="0"/>
      <w:widowControl/>
      <w:spacing w:before="0" w:after="200" w:line="276" w:lineRule="auto"/>
    </w:pPr>
    <w:rPr>
      <w:rFonts w:ascii="Arial" w:hAnsi="Arial" w:eastAsia="Noto Sans CJK SC"/>
      <w:b w:val="0"/>
      <w:i/>
      <w:color w:val="555555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woooaihub.com/editorial-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Editorial Guidelines / 编辑规范</dc:title>
  <dc:subject>WoooAIHub public trust editing copy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