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60" w:line="276" w:lineRule="auto"/>
      </w:pPr>
      <w:r>
        <w:rPr>
          <w:rFonts w:ascii="Arial" w:hAnsi="Arial" w:cs="Arial" w:eastAsia="Noto Sans CJK SC"/>
          <w:b w:val="0"/>
          <w:color w:val="000000"/>
          <w:sz w:val="52"/>
        </w:rPr>
        <w:t xml:space="preserve">Contact Consent / </w:t>
      </w:r>
      <w:r>
        <w:rPr>
          <w:rFonts w:ascii="Noto Sans CJK SC" w:hAnsi="Noto Sans CJK SC" w:cs="Noto Sans CJK SC" w:eastAsia="Noto Sans CJK SC"/>
          <w:b w:val="0"/>
          <w:color w:val="000000"/>
          <w:sz w:val="52"/>
        </w:rPr>
        <w:t>联系授权</w:t>
      </w:r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 xml:space="preserve">Policy ID: contact-consent · Document version: 2026-08-02 · Policy set: 2026-08-02 · </w:t>
      </w:r>
      <w:hyperlink r:id="rId9">
        <w:r>
          <w:rPr>
            <w:rFonts w:ascii="Arial" w:hAnsi="Arial" w:eastAsia="Noto Sans CJK SC"/>
            <w:color w:val="1155CC"/>
            <w:u w:val="single"/>
            <w:sz w:val="18"/>
          </w:rPr>
          <w:t>Published source</w:t>
        </w:r>
      </w:hyperlink>
    </w:p>
    <w:p>
      <w:pPr>
        <w:pStyle w:val="WoooAIHubMetadata"/>
      </w:pPr>
      <w:r>
        <w:rPr>
          <w:rFonts w:ascii="Arial" w:hAnsi="Arial" w:cs="Arial" w:eastAsia="Noto Sans CJK SC"/>
          <w:color w:val="555555"/>
          <w:sz w:val="18"/>
        </w:rPr>
        <w:t>Source SHA-256: d72ae0009088195572793dbf3111cc0330408c82ae4f9ade08cf59a58a68182d</w:t>
      </w:r>
    </w:p>
    <w:p>
      <w:pPr>
        <w:pStyle w:val="WoooAIHubEditingNote"/>
      </w:pPr>
      <w:r>
        <w:rPr>
          <w:rFonts w:ascii="Arial" w:hAnsi="Arial" w:cs="Arial" w:eastAsia="Noto Sans CJK SC"/>
          <w:color w:val="555555"/>
          <w:sz w:val="19"/>
        </w:rPr>
        <w:t>Editing copy for Feishu import. English is the currently published surface; Chinese is maintained for editing and future use. Feishu edits are not live until reviewed, synchronized to source, tested, built, and released.</w:t>
      </w:r>
    </w:p>
    <w:p>
      <w:pPr>
        <w:pStyle w:val="Heading1"/>
      </w:pPr>
      <w:r>
        <w:rPr>
          <w:rFonts w:ascii="Arial" w:hAnsi="Arial" w:cs="Arial" w:eastAsia="Noto Sans CJK SC"/>
          <w:color w:val="000000"/>
          <w:sz w:val="40"/>
        </w:rPr>
        <w:t>English</w:t>
      </w:r>
    </w:p>
    <w:p>
      <w:r>
        <w:rPr>
          <w:rFonts w:ascii="Arial" w:hAnsi="Arial" w:cs="Arial" w:eastAsia="Noto Sans CJK SC"/>
          <w:color w:val="000000"/>
          <w:sz w:val="22"/>
        </w:rPr>
        <w:t>When you submit a form, you authorize WoooAIHub to contact you about that specific submission and its review path.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Permitted follow-up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Requests for additional information or evidence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Review-state updates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Service inquiry clarification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Arial" w:hAnsi="Arial" w:cs="Arial" w:eastAsia="Noto Sans CJK SC"/>
          <w:color w:val="000000"/>
          <w:sz w:val="22"/>
        </w:rPr>
        <w:t>Partnership discussion related to your request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Contact methods</w:t>
      </w:r>
    </w:p>
    <w:p>
      <w:r>
        <w:rPr>
          <w:rFonts w:ascii="Arial" w:hAnsi="Arial" w:cs="Arial" w:eastAsia="Noto Sans CJK SC"/>
          <w:color w:val="000000"/>
          <w:sz w:val="22"/>
        </w:rPr>
        <w:t>Follow-up may use the email, phone number, or messaging handle you provide. Do not submit another person’s contact information without authorization.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Limits</w:t>
      </w:r>
    </w:p>
    <w:p>
      <w:r>
        <w:rPr>
          <w:rFonts w:ascii="Arial" w:hAnsi="Arial" w:cs="Arial" w:eastAsia="Noto Sans CJK SC"/>
          <w:color w:val="000000"/>
          <w:sz w:val="22"/>
        </w:rPr>
        <w:t>Contact consent does not guarantee a response, listing, partnership, service, or outcome. It does not authorize unrelated promotional contact.</w:t>
      </w:r>
    </w:p>
    <w:p>
      <w:pPr>
        <w:pStyle w:val="Heading2"/>
      </w:pPr>
      <w:r>
        <w:rPr>
          <w:rFonts w:ascii="Arial" w:hAnsi="Arial" w:cs="Arial" w:eastAsia="Noto Sans CJK SC"/>
          <w:color w:val="000000"/>
          <w:sz w:val="32"/>
        </w:rPr>
        <w:t>Withdrawal</w:t>
      </w:r>
    </w:p>
    <w:p>
      <w:r>
        <w:rPr>
          <w:rFonts w:ascii="Arial" w:hAnsi="Arial" w:cs="Arial" w:eastAsia="Noto Sans CJK SC"/>
          <w:color w:val="000000"/>
          <w:sz w:val="22"/>
        </w:rPr>
        <w:t>You may ask WoooAIHub to stop contacting you about a submission. The request does not require deletion of records that must be retained for security, legal, or operational reasons.</w:t>
      </w:r>
    </w:p>
    <w:p>
      <w:r>
        <w:br w:type="page"/>
      </w:r>
    </w:p>
    <w:p>
      <w:pPr>
        <w:pStyle w:val="Heading1"/>
      </w:pPr>
      <w:r>
        <w:rPr>
          <w:rFonts w:ascii="Noto Sans CJK SC" w:hAnsi="Noto Sans CJK SC" w:cs="Noto Sans CJK SC" w:eastAsia="Noto Sans CJK SC"/>
          <w:color w:val="000000"/>
          <w:sz w:val="40"/>
        </w:rPr>
        <w:t>中文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提交表单时，你授权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围绕该项提交及其审核流程与你联系。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允许的跟进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请求补充信息或证据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提供审核状态更新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澄清服务咨询</w:t>
      </w:r>
    </w:p>
    <w:p>
      <w:pPr>
        <w:numPr>
          <w:ilvl w:val="0"/>
          <w:numId w:val="10"/>
        </w:numPr>
        <w:spacing w:before="0" w:after="80" w:line="276" w:lineRule="auto"/>
      </w:pPr>
      <w:r>
        <w:rPr>
          <w:rFonts w:ascii="Noto Sans CJK SC" w:hAnsi="Noto Sans CJK SC" w:cs="Noto Sans CJK SC" w:eastAsia="Noto Sans CJK SC"/>
          <w:color w:val="000000"/>
          <w:sz w:val="22"/>
        </w:rPr>
        <w:t>讨论与你请求相关的合作事项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联系方式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我们可通过你提供的邮箱、电话号码或即时通讯账号跟进。未经授权，请勿提交他人的联系信息。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授权边界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联系授权不保证回复、收录、合作、服务或任何结果，也不授权与该提交无关的推广联系。</w:t>
      </w:r>
    </w:p>
    <w:p>
      <w:pPr>
        <w:pStyle w:val="Heading2"/>
      </w:pPr>
      <w:r>
        <w:rPr>
          <w:rFonts w:ascii="Noto Sans CJK SC" w:hAnsi="Noto Sans CJK SC" w:cs="Noto Sans CJK SC" w:eastAsia="Noto Sans CJK SC"/>
          <w:color w:val="000000"/>
          <w:sz w:val="32"/>
        </w:rPr>
        <w:t>撤回授权</w:t>
      </w:r>
    </w:p>
    <w:p>
      <w:r>
        <w:rPr>
          <w:rFonts w:ascii="Noto Sans CJK SC" w:hAnsi="Noto Sans CJK SC" w:cs="Noto Sans CJK SC" w:eastAsia="Noto Sans CJK SC"/>
          <w:color w:val="000000"/>
          <w:sz w:val="22"/>
        </w:rPr>
        <w:t>你可以要求</w:t>
      </w:r>
      <w:r>
        <w:rPr>
          <w:rFonts w:ascii="Arial" w:hAnsi="Arial" w:cs="Arial" w:eastAsia="Noto Sans CJK SC"/>
          <w:color w:val="000000"/>
          <w:sz w:val="22"/>
        </w:rPr>
        <w:t xml:space="preserve"> WoooAIHub </w:t>
      </w:r>
      <w:r>
        <w:rPr>
          <w:rFonts w:ascii="Noto Sans CJK SC" w:hAnsi="Noto Sans CJK SC" w:cs="Noto Sans CJK SC" w:eastAsia="Noto Sans CJK SC"/>
          <w:color w:val="000000"/>
          <w:sz w:val="22"/>
        </w:rPr>
        <w:t>停止就某项提交与你联系；但出于安全、法律或运营原因必须保存的记录，不因此自动删除。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  <w:spacing w:before="0" w:after="80" w:line="276" w:lineRule="auto"/>
      </w:pPr>
      <w:rPr>
        <w:rFonts w:ascii="Arial" w:hAnsi="Arial" w:eastAsia="Noto Sans CJK SC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400" w:after="120" w:line="276" w:lineRule="auto"/>
      <w:outlineLvl w:val="0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360" w:after="120" w:line="276" w:lineRule="auto"/>
      <w:outlineLvl w:val="1"/>
    </w:pPr>
    <w:rPr>
      <w:rFonts w:asciiTheme="majorHAnsi" w:eastAsiaTheme="majorEastAsia" w:hAnsiTheme="majorHAnsi" w:cstheme="majorBidi" w:ascii="Arial" w:hAnsi="Arial" w:eastAsia="Noto Sans CJK SC"/>
      <w:b w:val="0"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320" w:after="80" w:line="276" w:lineRule="auto"/>
      <w:outlineLvl w:val="2"/>
    </w:pPr>
    <w:rPr>
      <w:rFonts w:asciiTheme="majorHAnsi" w:eastAsiaTheme="majorEastAsia" w:hAnsiTheme="majorHAnsi" w:cstheme="majorBidi" w:ascii="Arial" w:hAnsi="Arial" w:eastAsia="Noto Sans CJK SC"/>
      <w:b w:val="0"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WoooAIHubMetadata">
    <w:name w:val="WoooAIHub Metadata"/>
    <w:pPr>
      <w:keepNext w:val="0"/>
      <w:widowControl/>
      <w:spacing w:before="0" w:after="160" w:line="276" w:lineRule="auto"/>
    </w:pPr>
    <w:rPr>
      <w:rFonts w:ascii="Arial" w:hAnsi="Arial" w:eastAsia="Noto Sans CJK SC"/>
      <w:b w:val="0"/>
      <w:color w:val="555555"/>
      <w:sz w:val="18"/>
    </w:rPr>
  </w:style>
  <w:style w:type="paragraph" w:customStyle="1" w:styleId="WoooAIHubEditingNote">
    <w:name w:val="WoooAIHub Editing Note"/>
    <w:pPr>
      <w:keepNext w:val="0"/>
      <w:widowControl/>
      <w:spacing w:before="0" w:after="200" w:line="276" w:lineRule="auto"/>
    </w:pPr>
    <w:rPr>
      <w:rFonts w:ascii="Arial" w:hAnsi="Arial" w:eastAsia="Noto Sans CJK SC"/>
      <w:b w:val="0"/>
      <w:i/>
      <w:color w:val="555555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woooaihub.com/contact-cons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 Consent / 联系授权</dc:title>
  <dc:subject>WoooAIHub public trust editing copy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