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/>
        <w:spacing w:before="0" w:after="60" w:line="276" w:lineRule="auto"/>
      </w:pPr>
      <w:r>
        <w:rPr>
          <w:rFonts w:ascii="Arial" w:hAnsi="Arial" w:cs="Arial" w:eastAsia="Noto Sans CJK SC"/>
          <w:b w:val="0"/>
          <w:color w:val="000000"/>
          <w:sz w:val="52"/>
        </w:rPr>
        <w:t xml:space="preserve">Review Process / </w:t>
      </w:r>
      <w:r>
        <w:rPr>
          <w:rFonts w:ascii="Noto Sans CJK SC" w:hAnsi="Noto Sans CJK SC" w:cs="Noto Sans CJK SC" w:eastAsia="Noto Sans CJK SC"/>
          <w:b w:val="0"/>
          <w:color w:val="000000"/>
          <w:sz w:val="52"/>
        </w:rPr>
        <w:t>审核流程</w:t>
      </w:r>
    </w:p>
    <w:p>
      <w:pPr>
        <w:pStyle w:val="WoooAIHubMetadata"/>
      </w:pPr>
      <w:r>
        <w:rPr>
          <w:rFonts w:ascii="Arial" w:hAnsi="Arial" w:cs="Arial" w:eastAsia="Noto Sans CJK SC"/>
          <w:color w:val="555555"/>
          <w:sz w:val="18"/>
        </w:rPr>
        <w:t xml:space="preserve">Policy ID: review-process · Document version: 2026-08-02 · Policy set: 2026-08-02 · </w:t>
      </w:r>
      <w:hyperlink r:id="rId9">
        <w:r>
          <w:rPr>
            <w:rFonts w:ascii="Arial" w:hAnsi="Arial" w:eastAsia="Noto Sans CJK SC"/>
            <w:color w:val="1155CC"/>
            <w:u w:val="single"/>
            <w:sz w:val="18"/>
          </w:rPr>
          <w:t>Published source</w:t>
        </w:r>
      </w:hyperlink>
    </w:p>
    <w:p>
      <w:pPr>
        <w:pStyle w:val="WoooAIHubMetadata"/>
      </w:pPr>
      <w:r>
        <w:rPr>
          <w:rFonts w:ascii="Arial" w:hAnsi="Arial" w:cs="Arial" w:eastAsia="Noto Sans CJK SC"/>
          <w:color w:val="555555"/>
          <w:sz w:val="18"/>
        </w:rPr>
        <w:t>Source SHA-256: 70d1f4e77e5d77105aaf3bb4b1b4f2f2de485351e4af64408491e03236e2d338</w:t>
      </w:r>
    </w:p>
    <w:p>
      <w:pPr>
        <w:pStyle w:val="WoooAIHubEditingNote"/>
      </w:pPr>
      <w:r>
        <w:rPr>
          <w:rFonts w:ascii="Arial" w:hAnsi="Arial" w:cs="Arial" w:eastAsia="Noto Sans CJK SC"/>
          <w:color w:val="555555"/>
          <w:sz w:val="19"/>
        </w:rPr>
        <w:t>Editing copy for Feishu import. English is the currently published surface; Chinese is maintained for editing and future use. Feishu edits are not live until reviewed, synchronized to source, tested, built, and released.</w:t>
      </w:r>
    </w:p>
    <w:p>
      <w:pPr>
        <w:pStyle w:val="Heading1"/>
      </w:pPr>
      <w:r>
        <w:rPr>
          <w:rFonts w:ascii="Arial" w:hAnsi="Arial" w:cs="Arial" w:eastAsia="Noto Sans CJK SC"/>
          <w:color w:val="000000"/>
          <w:sz w:val="40"/>
        </w:rPr>
        <w:t>English</w:t>
      </w:r>
    </w:p>
    <w:p>
      <w:r>
        <w:rPr>
          <w:rFonts w:ascii="Arial" w:hAnsi="Arial" w:cs="Arial" w:eastAsia="Noto Sans CJK SC"/>
          <w:color w:val="000000"/>
          <w:sz w:val="22"/>
        </w:rPr>
        <w:t>A WoooAIHub review moves from structured intake to evidence screening, category fit, disclosure checks, and a documented publication state.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Intake</w:t>
      </w:r>
    </w:p>
    <w:p>
      <w:r>
        <w:rPr>
          <w:rFonts w:ascii="Arial" w:hAnsi="Arial" w:cs="Arial" w:eastAsia="Noto Sans CJK SC"/>
          <w:color w:val="000000"/>
          <w:sz w:val="22"/>
        </w:rPr>
        <w:t>Capture the submission type, identity, contact path, working source, use case, category, pricing or access context, integrations, proof, limitations, and consent.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Screening</w:t>
      </w:r>
    </w:p>
    <w:p>
      <w:r>
        <w:rPr>
          <w:rFonts w:ascii="Arial" w:hAnsi="Arial" w:cs="Arial" w:eastAsia="Noto Sans CJK SC"/>
          <w:color w:val="000000"/>
          <w:sz w:val="22"/>
        </w:rPr>
        <w:t>Check whether the object is accessible, understandable, relevant to AI adoption, and represented with enough evidence for the proposed fields.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Evidence and disclosure</w:t>
      </w:r>
    </w:p>
    <w:p>
      <w:r>
        <w:rPr>
          <w:rFonts w:ascii="Arial" w:hAnsi="Arial" w:cs="Arial" w:eastAsia="Noto Sans CJK SC"/>
          <w:color w:val="000000"/>
          <w:sz w:val="22"/>
        </w:rPr>
        <w:t>Verify material claims where practical, identify missing information, document relationships, and mark uncertain signals as Verification in progress.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Decision and maintenance</w:t>
      </w:r>
    </w:p>
    <w:p>
      <w:r>
        <w:rPr>
          <w:rFonts w:ascii="Arial" w:hAnsi="Arial" w:cs="Arial" w:eastAsia="Noto Sans CJK SC"/>
          <w:color w:val="000000"/>
          <w:sz w:val="22"/>
        </w:rPr>
        <w:t>A record may be listed, returned for more information, rejected, archived, corrected, or removed. Publication is not permanent and does not imply endorsement.</w:t>
      </w:r>
    </w:p>
    <w:p>
      <w:r>
        <w:br w:type="page"/>
      </w:r>
    </w:p>
    <w:p>
      <w:pPr>
        <w:pStyle w:val="Heading1"/>
      </w:pPr>
      <w:r>
        <w:rPr>
          <w:rFonts w:ascii="Noto Sans CJK SC" w:hAnsi="Noto Sans CJK SC" w:cs="Noto Sans CJK SC" w:eastAsia="Noto Sans CJK SC"/>
          <w:color w:val="000000"/>
          <w:sz w:val="40"/>
        </w:rPr>
        <w:t>中文</w:t>
      </w:r>
    </w:p>
    <w:p>
      <w:r>
        <w:rPr>
          <w:rFonts w:ascii="Arial" w:hAnsi="Arial" w:cs="Arial" w:eastAsia="Noto Sans CJK SC"/>
          <w:color w:val="000000"/>
          <w:sz w:val="22"/>
        </w:rPr>
        <w:t xml:space="preserve">WoooAIHub </w:t>
      </w:r>
      <w:r>
        <w:rPr>
          <w:rFonts w:ascii="Noto Sans CJK SC" w:hAnsi="Noto Sans CJK SC" w:cs="Noto Sans CJK SC" w:eastAsia="Noto Sans CJK SC"/>
          <w:color w:val="000000"/>
          <w:sz w:val="22"/>
        </w:rPr>
        <w:t>的审核从结构化接收开始，经过证据筛查、分类适配、披露检查，并形成有记录的发布状态。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接收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记录提交类型、身份、联系方式、有效来源、使用场景、分类、定价或访问方式、集成信息、证据、限制与授权。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初筛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检查对象是否可访问、易理解、与</w:t>
      </w:r>
      <w:r>
        <w:rPr>
          <w:rFonts w:ascii="Arial" w:hAnsi="Arial" w:cs="Arial" w:eastAsia="Noto Sans CJK SC"/>
          <w:color w:val="000000"/>
          <w:sz w:val="22"/>
        </w:rPr>
        <w:t xml:space="preserve"> AI </w:t>
      </w:r>
      <w:r>
        <w:rPr>
          <w:rFonts w:ascii="Noto Sans CJK SC" w:hAnsi="Noto Sans CJK SC" w:cs="Noto Sans CJK SC" w:eastAsia="Noto Sans CJK SC"/>
          <w:color w:val="000000"/>
          <w:sz w:val="22"/>
        </w:rPr>
        <w:t>采用相关，并具备足够证据支持拟发布字段。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证据与披露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在可行范围内核实重大声明，标记缺失信息、记录关联关系，并将不确定信号保留在</w:t>
      </w:r>
      <w:r>
        <w:rPr>
          <w:rFonts w:ascii="Arial" w:hAnsi="Arial" w:cs="Arial" w:eastAsia="Noto Sans CJK SC"/>
          <w:color w:val="000000"/>
          <w:sz w:val="22"/>
        </w:rPr>
        <w:t>“</w:t>
      </w:r>
      <w:r>
        <w:rPr>
          <w:rFonts w:ascii="Noto Sans CJK SC" w:hAnsi="Noto Sans CJK SC" w:cs="Noto Sans CJK SC" w:eastAsia="Noto Sans CJK SC"/>
          <w:color w:val="000000"/>
          <w:sz w:val="22"/>
        </w:rPr>
        <w:t>人工核验中</w:t>
      </w:r>
      <w:r>
        <w:rPr>
          <w:rFonts w:ascii="Arial" w:hAnsi="Arial" w:cs="Arial" w:eastAsia="Noto Sans CJK SC"/>
          <w:color w:val="000000"/>
          <w:sz w:val="22"/>
        </w:rPr>
        <w:t>”</w:t>
      </w:r>
      <w:r>
        <w:rPr>
          <w:rFonts w:ascii="Noto Sans CJK SC" w:hAnsi="Noto Sans CJK SC" w:cs="Noto Sans CJK SC" w:eastAsia="Noto Sans CJK SC"/>
          <w:color w:val="000000"/>
          <w:sz w:val="22"/>
        </w:rPr>
        <w:t>状态。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决策与维护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记录可能被收录、退回补充信息、拒绝、归档、更正或移除。发布并非永久，也不代表背书。</w:t>
      </w:r>
    </w:p>
    <w:sectPr w:rsidR="00FC693F" w:rsidRPr="0006063C" w:rsidSect="00034616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  <w:spacing w:before="0" w:after="80" w:line="276" w:lineRule="auto"/>
      </w:pPr>
      <w:rPr>
        <w:rFonts w:ascii="Arial" w:hAnsi="Arial" w:eastAsia="Noto Sans CJK SC"/>
      </w:rPr>
    </w:lvl>
  </w:abstract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widowControl/>
      <w:spacing w:before="0" w:after="160" w:line="276" w:lineRule="auto"/>
    </w:pPr>
    <w:rPr>
      <w:rFonts w:ascii="Arial" w:hAnsi="Arial" w:eastAsia="Noto Sans CJK SC"/>
      <w:b w:val="0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400" w:after="120" w:line="276" w:lineRule="auto"/>
      <w:outlineLvl w:val="0"/>
    </w:pPr>
    <w:rPr>
      <w:rFonts w:asciiTheme="majorHAnsi" w:eastAsiaTheme="majorEastAsia" w:hAnsiTheme="majorHAnsi" w:cstheme="majorBidi" w:ascii="Arial" w:hAnsi="Arial" w:eastAsia="Noto Sans CJK SC"/>
      <w:b w:val="0"/>
      <w:bCs/>
      <w:color w:val="000000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360" w:after="120" w:line="276" w:lineRule="auto"/>
      <w:outlineLvl w:val="1"/>
    </w:pPr>
    <w:rPr>
      <w:rFonts w:asciiTheme="majorHAnsi" w:eastAsiaTheme="majorEastAsia" w:hAnsiTheme="majorHAnsi" w:cstheme="majorBidi" w:ascii="Arial" w:hAnsi="Arial" w:eastAsia="Noto Sans CJK SC"/>
      <w:b w:val="0"/>
      <w:bCs/>
      <w:color w:val="000000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widowControl/>
      <w:spacing w:before="320" w:after="80" w:line="276" w:lineRule="auto"/>
      <w:outlineLvl w:val="2"/>
    </w:pPr>
    <w:rPr>
      <w:rFonts w:asciiTheme="majorHAnsi" w:eastAsiaTheme="majorEastAsia" w:hAnsiTheme="majorHAnsi" w:cstheme="majorBidi" w:ascii="Arial" w:hAnsi="Arial" w:eastAsia="Noto Sans CJK SC"/>
      <w:b w:val="0"/>
      <w:bCs/>
      <w:color w:val="434343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WoooAIHubMetadata">
    <w:name w:val="WoooAIHub Metadata"/>
    <w:pPr>
      <w:keepNext w:val="0"/>
      <w:widowControl/>
      <w:spacing w:before="0" w:after="160" w:line="276" w:lineRule="auto"/>
    </w:pPr>
    <w:rPr>
      <w:rFonts w:ascii="Arial" w:hAnsi="Arial" w:eastAsia="Noto Sans CJK SC"/>
      <w:b w:val="0"/>
      <w:color w:val="555555"/>
      <w:sz w:val="18"/>
    </w:rPr>
  </w:style>
  <w:style w:type="paragraph" w:customStyle="1" w:styleId="WoooAIHubEditingNote">
    <w:name w:val="WoooAIHub Editing Note"/>
    <w:pPr>
      <w:keepNext w:val="0"/>
      <w:widowControl/>
      <w:spacing w:before="0" w:after="200" w:line="276" w:lineRule="auto"/>
    </w:pPr>
    <w:rPr>
      <w:rFonts w:ascii="Arial" w:hAnsi="Arial" w:eastAsia="Noto Sans CJK SC"/>
      <w:b w:val="0"/>
      <w:i/>
      <w:color w:val="555555"/>
      <w:sz w:val="19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woooaihub.com/review-proces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 Process / 审核流程</dc:title>
  <dc:subject>WoooAIHub public trust editing copy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